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F5" w:rsidRDefault="00370AF2">
      <w:pPr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</w:pPr>
      <w:r w:rsidRPr="00370AF2">
        <w:rPr>
          <w:rFonts w:ascii="Arial" w:hAnsi="Arial" w:cs="Arial"/>
          <w:b/>
          <w:bCs/>
          <w:color w:val="202122"/>
          <w:sz w:val="36"/>
          <w:szCs w:val="21"/>
          <w:shd w:val="clear" w:color="auto" w:fill="FFFFFF"/>
        </w:rPr>
        <w:t xml:space="preserve">День </w:t>
      </w:r>
      <w:proofErr w:type="spellStart"/>
      <w:r w:rsidRPr="00370AF2">
        <w:rPr>
          <w:rFonts w:ascii="Arial" w:hAnsi="Arial" w:cs="Arial"/>
          <w:b/>
          <w:bCs/>
          <w:color w:val="202122"/>
          <w:sz w:val="36"/>
          <w:szCs w:val="21"/>
          <w:shd w:val="clear" w:color="auto" w:fill="FFFFFF"/>
        </w:rPr>
        <w:t>наро́дного</w:t>
      </w:r>
      <w:proofErr w:type="spellEnd"/>
      <w:r w:rsidRPr="00370AF2">
        <w:rPr>
          <w:rFonts w:ascii="Arial" w:hAnsi="Arial" w:cs="Arial"/>
          <w:b/>
          <w:bCs/>
          <w:color w:val="202122"/>
          <w:sz w:val="36"/>
          <w:szCs w:val="21"/>
          <w:shd w:val="clear" w:color="auto" w:fill="FFFFFF"/>
        </w:rPr>
        <w:t xml:space="preserve"> </w:t>
      </w:r>
      <w:proofErr w:type="spellStart"/>
      <w:r w:rsidRPr="00370AF2">
        <w:rPr>
          <w:rFonts w:ascii="Arial" w:hAnsi="Arial" w:cs="Arial"/>
          <w:b/>
          <w:bCs/>
          <w:color w:val="202122"/>
          <w:sz w:val="36"/>
          <w:szCs w:val="21"/>
          <w:shd w:val="clear" w:color="auto" w:fill="FFFFFF"/>
        </w:rPr>
        <w:t>еди́нства</w:t>
      </w:r>
      <w:proofErr w:type="spellEnd"/>
      <w:r w:rsidRPr="00370AF2">
        <w:rPr>
          <w:rFonts w:ascii="Arial" w:hAnsi="Arial" w:cs="Arial"/>
          <w:b/>
          <w:color w:val="202122"/>
          <w:sz w:val="36"/>
          <w:szCs w:val="21"/>
          <w:shd w:val="clear" w:color="auto" w:fill="FFFFFF"/>
        </w:rPr>
        <w:t> </w:t>
      </w:r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— </w:t>
      </w:r>
      <w:hyperlink r:id="rId4" w:tooltip="Россия" w:history="1">
        <w:r w:rsidRPr="00370AF2">
          <w:rPr>
            <w:rStyle w:val="a3"/>
            <w:rFonts w:ascii="Arial" w:hAnsi="Arial" w:cs="Arial"/>
            <w:b/>
            <w:color w:val="0645AD"/>
            <w:sz w:val="28"/>
            <w:szCs w:val="21"/>
            <w:shd w:val="clear" w:color="auto" w:fill="FFFFFF"/>
          </w:rPr>
          <w:t>российский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 </w:t>
      </w:r>
      <w:hyperlink r:id="rId5" w:tooltip="Праздники России" w:history="1">
        <w:r w:rsidRPr="00370AF2">
          <w:rPr>
            <w:rStyle w:val="a3"/>
            <w:rFonts w:ascii="Arial" w:hAnsi="Arial" w:cs="Arial"/>
            <w:b/>
            <w:color w:val="0645AD"/>
            <w:sz w:val="28"/>
            <w:szCs w:val="21"/>
            <w:shd w:val="clear" w:color="auto" w:fill="FFFFFF"/>
          </w:rPr>
          <w:t>государственный праздник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, отмечаемый </w:t>
      </w:r>
      <w:hyperlink r:id="rId6" w:tooltip="4 ноября" w:history="1">
        <w:r w:rsidRPr="00370AF2">
          <w:rPr>
            <w:rStyle w:val="a3"/>
            <w:rFonts w:ascii="Arial" w:hAnsi="Arial" w:cs="Arial"/>
            <w:b/>
            <w:color w:val="0645AD"/>
            <w:sz w:val="28"/>
            <w:szCs w:val="21"/>
            <w:shd w:val="clear" w:color="auto" w:fill="FFFFFF"/>
          </w:rPr>
          <w:t>4 ноября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, начиная с 2005 года. В этот день установлен </w:t>
      </w:r>
      <w:hyperlink r:id="rId7" w:tooltip="Дни воинской славы и памятные даты России" w:history="1">
        <w:r w:rsidRPr="00370AF2">
          <w:rPr>
            <w:rStyle w:val="a3"/>
            <w:rFonts w:ascii="Arial" w:hAnsi="Arial" w:cs="Arial"/>
            <w:b/>
            <w:color w:val="0645AD"/>
            <w:sz w:val="28"/>
            <w:szCs w:val="21"/>
            <w:shd w:val="clear" w:color="auto" w:fill="FFFFFF"/>
          </w:rPr>
          <w:t>день воинской славы России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. В соответствии с </w:t>
      </w:r>
      <w:hyperlink r:id="rId8" w:tooltip="Федеральный закон Российской Федерации" w:history="1">
        <w:r w:rsidRPr="00370AF2">
          <w:rPr>
            <w:rStyle w:val="a3"/>
            <w:rFonts w:ascii="Arial" w:hAnsi="Arial" w:cs="Arial"/>
            <w:b/>
            <w:color w:val="0645AD"/>
            <w:sz w:val="28"/>
            <w:szCs w:val="21"/>
            <w:shd w:val="clear" w:color="auto" w:fill="FFFFFF"/>
          </w:rPr>
          <w:t>Федеральным законом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 от 29 декабря 2004 № 201-ФЗ</w:t>
      </w:r>
      <w:hyperlink r:id="rId9" w:anchor="cite_note-1" w:history="1">
        <w:r w:rsidRPr="00370AF2">
          <w:rPr>
            <w:rStyle w:val="a3"/>
            <w:rFonts w:ascii="Arial" w:hAnsi="Arial" w:cs="Arial"/>
            <w:b/>
            <w:color w:val="0645AD"/>
            <w:szCs w:val="17"/>
            <w:shd w:val="clear" w:color="auto" w:fill="FFFFFF"/>
            <w:vertAlign w:val="superscript"/>
          </w:rPr>
          <w:t>[1]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 xml:space="preserve">, 4 ноября </w:t>
      </w:r>
      <w:bookmarkStart w:id="0" w:name="_GoBack"/>
      <w:bookmarkEnd w:id="0"/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является </w:t>
      </w:r>
      <w:hyperlink r:id="rId10" w:tooltip="Выходной день" w:history="1">
        <w:r w:rsidRPr="00370AF2">
          <w:rPr>
            <w:rStyle w:val="a3"/>
            <w:rFonts w:ascii="Arial" w:hAnsi="Arial" w:cs="Arial"/>
            <w:b/>
            <w:color w:val="0645AD"/>
            <w:sz w:val="28"/>
            <w:szCs w:val="21"/>
            <w:shd w:val="clear" w:color="auto" w:fill="FFFFFF"/>
          </w:rPr>
          <w:t>выходным днём</w:t>
        </w:r>
      </w:hyperlink>
      <w:r w:rsidRPr="00370AF2">
        <w:rPr>
          <w:rFonts w:ascii="Arial" w:hAnsi="Arial" w:cs="Arial"/>
          <w:b/>
          <w:color w:val="202122"/>
          <w:sz w:val="28"/>
          <w:szCs w:val="21"/>
          <w:shd w:val="clear" w:color="auto" w:fill="FFFFFF"/>
        </w:rPr>
        <w:t>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>В пояснительной записке к проекту закона отмечалось: «</w:t>
      </w:r>
      <w:r w:rsidRPr="00370AF2">
        <w:rPr>
          <w:rFonts w:ascii="Helvetica" w:hAnsi="Helvetica" w:cs="Helvetica"/>
          <w:b/>
          <w:i/>
          <w:iCs/>
          <w:color w:val="000000"/>
          <w:sz w:val="32"/>
          <w:bdr w:val="none" w:sz="0" w:space="0" w:color="auto" w:frame="1"/>
        </w:rPr>
        <w:t>4 ноября 1612 года воины народного ополчения под предводительством </w:t>
      </w:r>
      <w:hyperlink r:id="rId11" w:history="1">
        <w:r w:rsidRPr="00370AF2">
          <w:rPr>
            <w:rStyle w:val="a3"/>
            <w:rFonts w:ascii="Helvetica" w:hAnsi="Helvetica" w:cs="Helvetica"/>
            <w:b/>
            <w:i/>
            <w:iCs/>
            <w:color w:val="288213"/>
            <w:sz w:val="32"/>
            <w:bdr w:val="none" w:sz="0" w:space="0" w:color="auto" w:frame="1"/>
          </w:rPr>
          <w:t>Кузьмы Минина</w:t>
        </w:r>
      </w:hyperlink>
      <w:r w:rsidRPr="00370AF2">
        <w:rPr>
          <w:rFonts w:ascii="Helvetica" w:hAnsi="Helvetica" w:cs="Helvetica"/>
          <w:b/>
          <w:i/>
          <w:iCs/>
          <w:color w:val="000000"/>
          <w:sz w:val="32"/>
          <w:bdr w:val="none" w:sz="0" w:space="0" w:color="auto" w:frame="1"/>
        </w:rPr>
        <w:t> и </w:t>
      </w:r>
      <w:hyperlink r:id="rId12" w:history="1">
        <w:r w:rsidRPr="00370AF2">
          <w:rPr>
            <w:rStyle w:val="a3"/>
            <w:rFonts w:ascii="Helvetica" w:hAnsi="Helvetica" w:cs="Helvetica"/>
            <w:b/>
            <w:i/>
            <w:iCs/>
            <w:color w:val="288213"/>
            <w:sz w:val="32"/>
            <w:bdr w:val="none" w:sz="0" w:space="0" w:color="auto" w:frame="1"/>
          </w:rPr>
          <w:t>Дмитрия Пожарского</w:t>
        </w:r>
      </w:hyperlink>
      <w:r w:rsidRPr="00370AF2">
        <w:rPr>
          <w:rFonts w:ascii="Helvetica" w:hAnsi="Helvetica" w:cs="Helvetica"/>
          <w:b/>
          <w:i/>
          <w:iCs/>
          <w:color w:val="000000"/>
          <w:sz w:val="32"/>
          <w:bdr w:val="none" w:sz="0" w:space="0" w:color="auto" w:frame="1"/>
        </w:rPr>
        <w:t> 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</w:t>
      </w:r>
      <w:r w:rsidRPr="00370AF2">
        <w:rPr>
          <w:rFonts w:ascii="Helvetica" w:hAnsi="Helvetica" w:cs="Helvetica"/>
          <w:b/>
          <w:color w:val="000000"/>
          <w:sz w:val="32"/>
        </w:rPr>
        <w:t>».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>Исторически этот праздник связан с окончанием Смутного времени на Руси — периода со смерти царя </w:t>
      </w:r>
      <w:hyperlink r:id="rId13" w:history="1">
        <w:r w:rsidRPr="00370AF2">
          <w:rPr>
            <w:rStyle w:val="a3"/>
            <w:rFonts w:ascii="Helvetica" w:hAnsi="Helvetica" w:cs="Helvetica"/>
            <w:b/>
            <w:color w:val="288213"/>
            <w:sz w:val="32"/>
            <w:bdr w:val="none" w:sz="0" w:space="0" w:color="auto" w:frame="1"/>
          </w:rPr>
          <w:t>Ивана Грозного</w:t>
        </w:r>
      </w:hyperlink>
      <w:r w:rsidRPr="00370AF2">
        <w:rPr>
          <w:rFonts w:ascii="Helvetica" w:hAnsi="Helvetica" w:cs="Helvetica"/>
          <w:b/>
          <w:color w:val="000000"/>
          <w:sz w:val="32"/>
        </w:rPr>
        <w:t> и до 1613 года, когда на русский престол взошел первый из династии Романовых.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195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>Смутное время — эпоха глубокого кризиса Московского государства, когда единое русское государство распалось, появились многочисленные самозванцы.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195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 xml:space="preserve">В это тяжелое для страны время патриарх </w:t>
      </w:r>
      <w:proofErr w:type="spellStart"/>
      <w:r w:rsidRPr="00370AF2">
        <w:rPr>
          <w:rFonts w:ascii="Helvetica" w:hAnsi="Helvetica" w:cs="Helvetica"/>
          <w:b/>
          <w:color w:val="000000"/>
          <w:sz w:val="32"/>
        </w:rPr>
        <w:t>Гермоген</w:t>
      </w:r>
      <w:proofErr w:type="spellEnd"/>
      <w:r w:rsidRPr="00370AF2">
        <w:rPr>
          <w:rFonts w:ascii="Helvetica" w:hAnsi="Helvetica" w:cs="Helvetica"/>
          <w:b/>
          <w:color w:val="000000"/>
          <w:sz w:val="32"/>
        </w:rPr>
        <w:t xml:space="preserve"> призвал русский народ встать на защиту Родины, своей веры и изгнать польских захватчиков. Русские люди подхватили призыв, и вскоре началось широкое патриотическое движение за освобождение столицы. Народное ополчение возглавили князь Дмитрий Пожарский и купец Кузьма Минин. С чудотворной иконой Казанской Божией Матери Нижегородское земское ополчение сумело 4 ноября 1612 года взять штурмом Китай-город и изгнать поляков из Москвы. Эта победа послужила мощным импульсом для возрождения русского государства, а икона стала предметом особого почитания.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lastRenderedPageBreak/>
        <w:t>Надо сказать, что еще в 1649 году указом царя Алексея Михайловича </w:t>
      </w:r>
      <w:hyperlink r:id="rId14" w:history="1">
        <w:r w:rsidRPr="00370AF2">
          <w:rPr>
            <w:rStyle w:val="a3"/>
            <w:rFonts w:ascii="Helvetica" w:hAnsi="Helvetica" w:cs="Helvetica"/>
            <w:b/>
            <w:color w:val="288213"/>
            <w:sz w:val="32"/>
            <w:bdr w:val="none" w:sz="0" w:space="0" w:color="auto" w:frame="1"/>
          </w:rPr>
          <w:t>день Казанской иконы Божией Матери</w:t>
        </w:r>
      </w:hyperlink>
      <w:r w:rsidRPr="00370AF2">
        <w:rPr>
          <w:rFonts w:ascii="Helvetica" w:hAnsi="Helvetica" w:cs="Helvetica"/>
          <w:b/>
          <w:color w:val="000000"/>
          <w:sz w:val="32"/>
        </w:rPr>
        <w:t> (22 октября по старому стилю) был объявлен государственным праздником в России. Кроме того, в начале 20 века 8 мая по старому стилю вспоминали Кузьму Минина, которого еще </w:t>
      </w:r>
      <w:hyperlink r:id="rId15" w:history="1">
        <w:r w:rsidRPr="00370AF2">
          <w:rPr>
            <w:rStyle w:val="a3"/>
            <w:rFonts w:ascii="Helvetica" w:hAnsi="Helvetica" w:cs="Helvetica"/>
            <w:b/>
            <w:color w:val="288213"/>
            <w:sz w:val="32"/>
            <w:bdr w:val="none" w:sz="0" w:space="0" w:color="auto" w:frame="1"/>
          </w:rPr>
          <w:t>Петр I</w:t>
        </w:r>
      </w:hyperlink>
      <w:r w:rsidRPr="00370AF2">
        <w:rPr>
          <w:rFonts w:ascii="Helvetica" w:hAnsi="Helvetica" w:cs="Helvetica"/>
          <w:b/>
          <w:color w:val="000000"/>
          <w:sz w:val="32"/>
        </w:rPr>
        <w:t> назвал «спасителем Отечества».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195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>Позже, из-за революции 1917 года и последовавших за ней событий, традиция отмечать освобождение Москвы от польско-литовских интервентов и день кончины Кузьмы Минина прервалась.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195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>Таким образом, можно сказать, что День народного единства не новый праздник, а возвращение к старой традиции.</w:t>
      </w:r>
    </w:p>
    <w:p w:rsidR="00370AF2" w:rsidRPr="00370AF2" w:rsidRDefault="00370AF2" w:rsidP="00370AF2">
      <w:pPr>
        <w:pStyle w:val="a4"/>
        <w:shd w:val="clear" w:color="auto" w:fill="FBFBFB"/>
        <w:spacing w:before="0" w:beforeAutospacing="0" w:after="195" w:afterAutospacing="0" w:line="360" w:lineRule="atLeast"/>
        <w:textAlignment w:val="baseline"/>
        <w:rPr>
          <w:rFonts w:ascii="Helvetica" w:hAnsi="Helvetica" w:cs="Helvetica"/>
          <w:b/>
          <w:color w:val="000000"/>
          <w:sz w:val="32"/>
        </w:rPr>
      </w:pPr>
      <w:r w:rsidRPr="00370AF2">
        <w:rPr>
          <w:rFonts w:ascii="Helvetica" w:hAnsi="Helvetica" w:cs="Helvetica"/>
          <w:b/>
          <w:color w:val="000000"/>
          <w:sz w:val="32"/>
        </w:rPr>
        <w:t>В этот день по всей стране проходят праздничные гуляния, концерты, представления и спортивные мероприятия. В преддверии праздника организуются различные просветительские и культурно-образовательные акции. В российских городах политические партии и общественные движения организуют митинги, шествия и благотворительные акции. Главные мероприятия, посвященные Дню народного единства, проходят в сердце праздника — Нижнем Новгороде, и на Красной площади в Москве.</w:t>
      </w:r>
    </w:p>
    <w:p w:rsidR="00370AF2" w:rsidRPr="00370AF2" w:rsidRDefault="00370AF2">
      <w:pPr>
        <w:rPr>
          <w:b/>
          <w:sz w:val="40"/>
        </w:rPr>
      </w:pPr>
    </w:p>
    <w:sectPr w:rsidR="00370AF2" w:rsidRPr="0037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48"/>
    <w:rsid w:val="00264748"/>
    <w:rsid w:val="00370AF2"/>
    <w:rsid w:val="005701F5"/>
    <w:rsid w:val="00903F38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2770"/>
  <w15:chartTrackingRefBased/>
  <w15:docId w15:val="{E0F75F87-EAA3-49BF-A479-EBAD57F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A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3" Type="http://schemas.openxmlformats.org/officeDocument/2006/relationships/hyperlink" Target="https://www.calend.ru/persons/9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12" Type="http://schemas.openxmlformats.org/officeDocument/2006/relationships/hyperlink" Target="https://www.calend.ru/persons/217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4_%D0%BD%D0%BE%D1%8F%D0%B1%D1%80%D1%8F" TargetMode="External"/><Relationship Id="rId11" Type="http://schemas.openxmlformats.org/officeDocument/2006/relationships/hyperlink" Target="https://www.calend.ru/persons/6880/" TargetMode="External"/><Relationship Id="rId5" Type="http://schemas.openxmlformats.org/officeDocument/2006/relationships/hyperlink" Target="https://ru.wikipedia.org/wiki/%D0%9F%D1%80%D0%B0%D0%B7%D0%B4%D0%BD%D0%B8%D0%BA%D0%B8_%D0%A0%D0%BE%D1%81%D1%81%D0%B8%D0%B8" TargetMode="External"/><Relationship Id="rId15" Type="http://schemas.openxmlformats.org/officeDocument/2006/relationships/hyperlink" Target="https://www.calend.ru/persons/3149/" TargetMode="External"/><Relationship Id="rId10" Type="http://schemas.openxmlformats.org/officeDocument/2006/relationships/hyperlink" Target="https://ru.wikipedia.org/wiki/%D0%92%D1%8B%D1%85%D0%BE%D0%B4%D0%BD%D0%BE%D0%B9_%D0%B4%D0%B5%D0%BD%D1%8C" TargetMode="External"/><Relationship Id="rId4" Type="http://schemas.openxmlformats.org/officeDocument/2006/relationships/hyperlink" Target="https://ru.wikipedia.org/wiki/%D0%A0%D0%BE%D1%81%D1%81%D0%B8%D1%8F" TargetMode="External"/><Relationship Id="rId9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4" Type="http://schemas.openxmlformats.org/officeDocument/2006/relationships/hyperlink" Target="https://www.calend.ru/holidays/0/0/1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</dc:creator>
  <cp:keywords/>
  <dc:description/>
  <cp:lastModifiedBy>hamis</cp:lastModifiedBy>
  <cp:revision>2</cp:revision>
  <dcterms:created xsi:type="dcterms:W3CDTF">2023-09-07T15:53:00Z</dcterms:created>
  <dcterms:modified xsi:type="dcterms:W3CDTF">2023-09-07T15:57:00Z</dcterms:modified>
</cp:coreProperties>
</file>